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F7AC2" w14:textId="4E0CBD77" w:rsidR="001634B2" w:rsidRPr="001634B2" w:rsidRDefault="001634B2" w:rsidP="001634B2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1634B2">
        <w:rPr>
          <w:rFonts w:ascii="Times New Roman" w:hAnsi="Times New Roman" w:cs="Times New Roman"/>
          <w:sz w:val="28"/>
          <w:szCs w:val="28"/>
        </w:rPr>
        <w:t>Приложение №2</w:t>
      </w:r>
    </w:p>
    <w:p w14:paraId="46153D57" w14:textId="76D15BF8" w:rsidR="001634B2" w:rsidRPr="001634B2" w:rsidRDefault="0090159C" w:rsidP="001634B2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634B2" w:rsidRPr="001634B2">
        <w:rPr>
          <w:rFonts w:ascii="Times New Roman" w:hAnsi="Times New Roman" w:cs="Times New Roman"/>
          <w:sz w:val="28"/>
          <w:szCs w:val="28"/>
        </w:rPr>
        <w:t xml:space="preserve"> решению Совета Депутатов</w:t>
      </w:r>
    </w:p>
    <w:p w14:paraId="1D4681BE" w14:textId="06B745FC" w:rsidR="001634B2" w:rsidRDefault="001634B2" w:rsidP="001634B2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634B2">
        <w:rPr>
          <w:rFonts w:ascii="Times New Roman" w:hAnsi="Times New Roman" w:cs="Times New Roman"/>
          <w:sz w:val="28"/>
          <w:szCs w:val="28"/>
        </w:rPr>
        <w:t>ородского округа Лобня</w:t>
      </w:r>
    </w:p>
    <w:p w14:paraId="37DF1CC8" w14:textId="249257FE" w:rsidR="001634B2" w:rsidRPr="001634B2" w:rsidRDefault="001634B2" w:rsidP="001634B2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1634B2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055FE6E6" w14:textId="7B0B9A8C" w:rsidR="001634B2" w:rsidRDefault="001634B2" w:rsidP="001634B2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634B2">
        <w:rPr>
          <w:rFonts w:ascii="Times New Roman" w:hAnsi="Times New Roman" w:cs="Times New Roman"/>
          <w:sz w:val="28"/>
          <w:szCs w:val="28"/>
        </w:rPr>
        <w:t xml:space="preserve">т </w:t>
      </w:r>
      <w:r w:rsidR="00F33CE2">
        <w:rPr>
          <w:rFonts w:ascii="Times New Roman" w:hAnsi="Times New Roman" w:cs="Times New Roman"/>
          <w:sz w:val="28"/>
          <w:szCs w:val="28"/>
        </w:rPr>
        <w:t>14.05.2024</w:t>
      </w:r>
      <w:r w:rsidRPr="001634B2">
        <w:rPr>
          <w:rFonts w:ascii="Times New Roman" w:hAnsi="Times New Roman" w:cs="Times New Roman"/>
          <w:sz w:val="28"/>
          <w:szCs w:val="28"/>
        </w:rPr>
        <w:t xml:space="preserve"> №</w:t>
      </w:r>
      <w:r w:rsidR="00F33CE2">
        <w:rPr>
          <w:rFonts w:ascii="Times New Roman" w:hAnsi="Times New Roman" w:cs="Times New Roman"/>
          <w:sz w:val="28"/>
          <w:szCs w:val="28"/>
        </w:rPr>
        <w:t>71/55</w:t>
      </w:r>
      <w:bookmarkStart w:id="0" w:name="_GoBack"/>
      <w:bookmarkEnd w:id="0"/>
    </w:p>
    <w:p w14:paraId="65558D7A" w14:textId="15980C64" w:rsidR="00C16E73" w:rsidRDefault="00C16E73" w:rsidP="001634B2">
      <w:pPr>
        <w:jc w:val="right"/>
      </w:pPr>
    </w:p>
    <w:tbl>
      <w:tblPr>
        <w:tblStyle w:val="a3"/>
        <w:tblW w:w="0" w:type="auto"/>
        <w:jc w:val="center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878"/>
        <w:gridCol w:w="2878"/>
        <w:gridCol w:w="2878"/>
      </w:tblGrid>
      <w:tr w:rsidR="001634B2" w:rsidRPr="0001549B" w14:paraId="542CBAEB" w14:textId="77777777" w:rsidTr="00932E38">
        <w:trPr>
          <w:jc w:val="center"/>
        </w:trPr>
        <w:tc>
          <w:tcPr>
            <w:tcW w:w="863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8F6B1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Геодезические данные изменения границы между муниципальными образованиями городской округ Химки Московской области и городской округ Лобня Московской области</w:t>
            </w:r>
          </w:p>
        </w:tc>
      </w:tr>
      <w:tr w:rsidR="001634B2" w:rsidRPr="0001549B" w14:paraId="49739996" w14:textId="77777777" w:rsidTr="00932E38">
        <w:trPr>
          <w:jc w:val="center"/>
        </w:trPr>
        <w:tc>
          <w:tcPr>
            <w:tcW w:w="287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BA24F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№ точки</w:t>
            </w:r>
          </w:p>
        </w:tc>
        <w:tc>
          <w:tcPr>
            <w:tcW w:w="57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A1D8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Координаты в системе МСК-50</w:t>
            </w:r>
          </w:p>
        </w:tc>
      </w:tr>
      <w:tr w:rsidR="001634B2" w:rsidRPr="0001549B" w14:paraId="7F79218A" w14:textId="77777777" w:rsidTr="00932E38">
        <w:trPr>
          <w:jc w:val="center"/>
        </w:trPr>
        <w:tc>
          <w:tcPr>
            <w:tcW w:w="287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7D938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53DBE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E7A5E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Y</w:t>
            </w: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</w:p>
        </w:tc>
      </w:tr>
      <w:tr w:rsidR="001634B2" w:rsidRPr="0001549B" w14:paraId="2A3A1C5E" w14:textId="77777777" w:rsidTr="00932E38">
        <w:trPr>
          <w:jc w:val="center"/>
        </w:trPr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8B094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B0AF0" w14:textId="77777777" w:rsidR="001634B2" w:rsidRPr="004B7A68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495 726,59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F659D" w14:textId="77777777" w:rsidR="001634B2" w:rsidRPr="004B7A68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2 185 198,26</w:t>
            </w:r>
          </w:p>
        </w:tc>
      </w:tr>
      <w:tr w:rsidR="001634B2" w:rsidRPr="0001549B" w14:paraId="42E3CE3B" w14:textId="77777777" w:rsidTr="00932E38">
        <w:trPr>
          <w:jc w:val="center"/>
        </w:trPr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5EFDF2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206.1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40DE71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495 902,87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A2715E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2 185 197,86</w:t>
            </w:r>
          </w:p>
        </w:tc>
      </w:tr>
      <w:tr w:rsidR="001634B2" w:rsidRPr="0001549B" w14:paraId="2552ADFF" w14:textId="77777777" w:rsidTr="00932E38">
        <w:trPr>
          <w:jc w:val="center"/>
        </w:trPr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6B9848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206.2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DDCBF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495 902,00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A5605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2 185 172,11</w:t>
            </w:r>
          </w:p>
        </w:tc>
      </w:tr>
      <w:tr w:rsidR="001634B2" w:rsidRPr="0001549B" w14:paraId="116A15A4" w14:textId="77777777" w:rsidTr="00932E38">
        <w:trPr>
          <w:jc w:val="center"/>
        </w:trPr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E9E19B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206.3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0EC91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495 908,37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08138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2 185 158,12</w:t>
            </w:r>
          </w:p>
        </w:tc>
      </w:tr>
      <w:tr w:rsidR="001634B2" w:rsidRPr="0001549B" w14:paraId="03C627C4" w14:textId="77777777" w:rsidTr="00932E38">
        <w:trPr>
          <w:jc w:val="center"/>
        </w:trPr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CCF551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206.4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BFBDE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495 937,48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A4C84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2 185 156,63</w:t>
            </w:r>
          </w:p>
        </w:tc>
      </w:tr>
      <w:tr w:rsidR="001634B2" w:rsidRPr="0001549B" w14:paraId="023217F3" w14:textId="77777777" w:rsidTr="00932E38">
        <w:trPr>
          <w:jc w:val="center"/>
        </w:trPr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F04C70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206.5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15469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495 940,05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FECF3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2 185 149,66</w:t>
            </w:r>
          </w:p>
        </w:tc>
      </w:tr>
      <w:tr w:rsidR="001634B2" w:rsidRPr="0001549B" w14:paraId="2E7CC908" w14:textId="77777777" w:rsidTr="00932E38">
        <w:trPr>
          <w:jc w:val="center"/>
        </w:trPr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CD6785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206.6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93389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495 938,92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ACD8E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2 185 1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,72</w:t>
            </w:r>
          </w:p>
        </w:tc>
      </w:tr>
      <w:tr w:rsidR="001634B2" w:rsidRPr="0001549B" w14:paraId="1067D468" w14:textId="77777777" w:rsidTr="00932E38">
        <w:trPr>
          <w:jc w:val="center"/>
        </w:trPr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3908E8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206.7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6D52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495 935,56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9AFBD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2 185 110,49</w:t>
            </w:r>
          </w:p>
        </w:tc>
      </w:tr>
      <w:tr w:rsidR="001634B2" w:rsidRPr="0001549B" w14:paraId="32FD3E4C" w14:textId="77777777" w:rsidTr="00932E38">
        <w:trPr>
          <w:jc w:val="center"/>
        </w:trPr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4C5F3D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206.8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E8F9C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495 930,83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8359B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2 185 107,15</w:t>
            </w:r>
          </w:p>
        </w:tc>
      </w:tr>
      <w:tr w:rsidR="001634B2" w:rsidRPr="0001549B" w14:paraId="2FBF9376" w14:textId="77777777" w:rsidTr="00932E38">
        <w:trPr>
          <w:jc w:val="center"/>
        </w:trPr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4BABEC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206.9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F588F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495 929,76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5439C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2 185 073,68</w:t>
            </w:r>
          </w:p>
        </w:tc>
      </w:tr>
      <w:tr w:rsidR="001634B2" w:rsidRPr="0001549B" w14:paraId="157BAF3E" w14:textId="77777777" w:rsidTr="00932E38">
        <w:trPr>
          <w:jc w:val="center"/>
        </w:trPr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88DCE6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206.10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F44E4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495 971,18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2906E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2 185 064,40</w:t>
            </w:r>
          </w:p>
        </w:tc>
      </w:tr>
      <w:tr w:rsidR="001634B2" w:rsidRPr="0001549B" w14:paraId="054626B5" w14:textId="77777777" w:rsidTr="00932E38">
        <w:trPr>
          <w:jc w:val="center"/>
        </w:trPr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FEAAD9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206.11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D320D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496 043,97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1A27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2 185 065,83</w:t>
            </w:r>
          </w:p>
        </w:tc>
      </w:tr>
      <w:tr w:rsidR="001634B2" w:rsidRPr="0001549B" w14:paraId="46F5AB7C" w14:textId="77777777" w:rsidTr="00932E38">
        <w:trPr>
          <w:jc w:val="center"/>
        </w:trPr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47ADBD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206.12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13082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496 073,76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EC703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2 185 064,93</w:t>
            </w:r>
          </w:p>
        </w:tc>
      </w:tr>
      <w:tr w:rsidR="001634B2" w:rsidRPr="0001549B" w14:paraId="65B1AD4F" w14:textId="77777777" w:rsidTr="00932E38">
        <w:trPr>
          <w:jc w:val="center"/>
        </w:trPr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C09561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206.13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F8234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496 106,63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2E82B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2 185 059,94</w:t>
            </w:r>
          </w:p>
        </w:tc>
      </w:tr>
      <w:tr w:rsidR="001634B2" w:rsidRPr="0001549B" w14:paraId="412A2A14" w14:textId="77777777" w:rsidTr="00932E38">
        <w:trPr>
          <w:trHeight w:val="164"/>
          <w:jc w:val="center"/>
        </w:trPr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529AEB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206.14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E26CD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496 105,20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36303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2 185 074,18</w:t>
            </w:r>
          </w:p>
        </w:tc>
      </w:tr>
      <w:tr w:rsidR="001634B2" w:rsidRPr="0001549B" w14:paraId="2B2847C7" w14:textId="77777777" w:rsidTr="00932E38">
        <w:trPr>
          <w:jc w:val="center"/>
        </w:trPr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9D1FC1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206.15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7E476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496 136,23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4694B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2 185 072,02</w:t>
            </w:r>
          </w:p>
        </w:tc>
      </w:tr>
      <w:tr w:rsidR="001634B2" w:rsidRPr="0001549B" w14:paraId="341D7439" w14:textId="77777777" w:rsidTr="00932E38">
        <w:trPr>
          <w:jc w:val="center"/>
        </w:trPr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56557D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206.16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A7F17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496 149,98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A77AA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2 185 075,87</w:t>
            </w:r>
          </w:p>
        </w:tc>
      </w:tr>
      <w:tr w:rsidR="001634B2" w:rsidRPr="0001549B" w14:paraId="6B4D26B8" w14:textId="77777777" w:rsidTr="00932E38">
        <w:trPr>
          <w:jc w:val="center"/>
        </w:trPr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0082C6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206.17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5DE7D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496 191,41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54538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2 185 082,31</w:t>
            </w:r>
          </w:p>
        </w:tc>
      </w:tr>
      <w:tr w:rsidR="001634B2" w:rsidRPr="0001549B" w14:paraId="1BF46598" w14:textId="77777777" w:rsidTr="00932E38">
        <w:trPr>
          <w:jc w:val="center"/>
        </w:trPr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D35596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206.18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70EF9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496 199,11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611C4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2 185 084,27</w:t>
            </w:r>
          </w:p>
        </w:tc>
      </w:tr>
      <w:tr w:rsidR="001634B2" w:rsidRPr="0001549B" w14:paraId="6F04FE9D" w14:textId="77777777" w:rsidTr="00932E38">
        <w:trPr>
          <w:jc w:val="center"/>
        </w:trPr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EA4673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206.19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D4F2A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496 206,83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2F099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2 185 089,05</w:t>
            </w:r>
          </w:p>
        </w:tc>
      </w:tr>
      <w:tr w:rsidR="001634B2" w:rsidRPr="0001549B" w14:paraId="5F4C5913" w14:textId="77777777" w:rsidTr="00932E38">
        <w:trPr>
          <w:jc w:val="center"/>
        </w:trPr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A8AF7E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206.20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14253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496 214,61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A43EB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2 185 100,47</w:t>
            </w:r>
          </w:p>
        </w:tc>
      </w:tr>
      <w:tr w:rsidR="001634B2" w:rsidRPr="0001549B" w14:paraId="22792C40" w14:textId="77777777" w:rsidTr="00932E38">
        <w:trPr>
          <w:jc w:val="center"/>
        </w:trPr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020B6B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206.21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CAF5B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496 218,46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02BB2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2 185 111,11</w:t>
            </w:r>
          </w:p>
        </w:tc>
      </w:tr>
      <w:tr w:rsidR="001634B2" w:rsidRPr="0001549B" w14:paraId="607E8B39" w14:textId="77777777" w:rsidTr="00932E38">
        <w:trPr>
          <w:jc w:val="center"/>
        </w:trPr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A34BE6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206.22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7652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496 222,46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EF15E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2 185 114,46</w:t>
            </w:r>
          </w:p>
        </w:tc>
      </w:tr>
      <w:tr w:rsidR="001634B2" w:rsidRPr="0001549B" w14:paraId="0D64DC3B" w14:textId="77777777" w:rsidTr="00932E38">
        <w:trPr>
          <w:jc w:val="center"/>
        </w:trPr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AFEF02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206.23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10FC0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496 269,51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5DB24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2 185 114,44</w:t>
            </w:r>
          </w:p>
        </w:tc>
      </w:tr>
      <w:tr w:rsidR="001634B2" w:rsidRPr="0001549B" w14:paraId="4B5AA808" w14:textId="77777777" w:rsidTr="00932E38">
        <w:trPr>
          <w:jc w:val="center"/>
        </w:trPr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618957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206.24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EBA81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496 270,61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5AFEC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2 185 110,88</w:t>
            </w:r>
          </w:p>
        </w:tc>
      </w:tr>
      <w:tr w:rsidR="001634B2" w:rsidRPr="0001549B" w14:paraId="213100AE" w14:textId="77777777" w:rsidTr="00932E38">
        <w:trPr>
          <w:jc w:val="center"/>
        </w:trPr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ED16B1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206.25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C71B1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496 283,19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29AFF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2 185 112,10</w:t>
            </w:r>
          </w:p>
        </w:tc>
      </w:tr>
      <w:tr w:rsidR="001634B2" w:rsidRPr="0001549B" w14:paraId="4E851963" w14:textId="77777777" w:rsidTr="00932E38">
        <w:trPr>
          <w:jc w:val="center"/>
        </w:trPr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F3D718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206.26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FA349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496 280,74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81331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2 185 126,14</w:t>
            </w:r>
          </w:p>
        </w:tc>
      </w:tr>
      <w:tr w:rsidR="001634B2" w:rsidRPr="0001549B" w14:paraId="50AFD247" w14:textId="77777777" w:rsidTr="00932E38">
        <w:trPr>
          <w:jc w:val="center"/>
        </w:trPr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2BDBF4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206.27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21C8C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496 303,38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DF8D4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2 185 129,52</w:t>
            </w:r>
          </w:p>
        </w:tc>
      </w:tr>
      <w:tr w:rsidR="001634B2" w:rsidRPr="0001549B" w14:paraId="007AEDC0" w14:textId="77777777" w:rsidTr="00932E38">
        <w:trPr>
          <w:jc w:val="center"/>
        </w:trPr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22D1FA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206.28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11AD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496 294,02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F9FB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2 185 168,87</w:t>
            </w:r>
          </w:p>
        </w:tc>
      </w:tr>
      <w:tr w:rsidR="001634B2" w:rsidRPr="0001549B" w14:paraId="2791FF3C" w14:textId="77777777" w:rsidTr="00932E38">
        <w:trPr>
          <w:jc w:val="center"/>
        </w:trPr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FF90E1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5CF13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496 317,39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5C7E1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2 185 177,33</w:t>
            </w:r>
          </w:p>
        </w:tc>
      </w:tr>
      <w:tr w:rsidR="001634B2" w:rsidRPr="0001549B" w14:paraId="15E42FCA" w14:textId="77777777" w:rsidTr="00932E38">
        <w:trPr>
          <w:jc w:val="center"/>
        </w:trPr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F95FAA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7BF72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496 335,80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84537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Pr="00E52134">
              <w:rPr>
                <w:rFonts w:ascii="Times New Roman" w:hAnsi="Times New Roman" w:cs="Times New Roman"/>
                <w:sz w:val="24"/>
                <w:szCs w:val="24"/>
              </w:rPr>
              <w:t>185 180,1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634B2" w:rsidRPr="0001549B" w14:paraId="67BA1D33" w14:textId="77777777" w:rsidTr="00932E38">
        <w:trPr>
          <w:jc w:val="center"/>
        </w:trPr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0A25EE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E1B97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496 334,19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53AB6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B">
              <w:rPr>
                <w:rFonts w:ascii="Times New Roman" w:hAnsi="Times New Roman" w:cs="Times New Roman"/>
                <w:sz w:val="24"/>
                <w:szCs w:val="24"/>
              </w:rPr>
              <w:t>2 185 208,07</w:t>
            </w:r>
          </w:p>
        </w:tc>
      </w:tr>
      <w:tr w:rsidR="001634B2" w:rsidRPr="0001549B" w14:paraId="3E87A195" w14:textId="77777777" w:rsidTr="00932E38">
        <w:trPr>
          <w:jc w:val="center"/>
        </w:trPr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FF197F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21385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496 444,59</w:t>
            </w:r>
          </w:p>
        </w:tc>
        <w:tc>
          <w:tcPr>
            <w:tcW w:w="2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3D537" w14:textId="77777777" w:rsidR="001634B2" w:rsidRPr="0001549B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2 185 205,28</w:t>
            </w:r>
          </w:p>
        </w:tc>
      </w:tr>
    </w:tbl>
    <w:p w14:paraId="0520060A" w14:textId="77777777" w:rsidR="001634B2" w:rsidRDefault="001634B2"/>
    <w:p w14:paraId="2F92AE6D" w14:textId="293A5507" w:rsidR="004274B1" w:rsidRDefault="004274B1"/>
    <w:p w14:paraId="3DDCC7AF" w14:textId="59E54BC1" w:rsidR="004274B1" w:rsidRDefault="004274B1"/>
    <w:p w14:paraId="4C981A62" w14:textId="0238F154" w:rsidR="004274B1" w:rsidRDefault="004274B1"/>
    <w:p w14:paraId="4F2B8803" w14:textId="028EC39C" w:rsidR="004274B1" w:rsidRPr="004274B1" w:rsidRDefault="004274B1" w:rsidP="00652E3A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4B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Описание изменения границы между муниципальными образованиями </w:t>
      </w:r>
      <w:r w:rsidR="0090159C">
        <w:rPr>
          <w:rFonts w:ascii="Times New Roman" w:hAnsi="Times New Roman" w:cs="Times New Roman"/>
          <w:b/>
          <w:sz w:val="28"/>
          <w:szCs w:val="28"/>
        </w:rPr>
        <w:t>«</w:t>
      </w:r>
      <w:r w:rsidRPr="004274B1">
        <w:rPr>
          <w:rFonts w:ascii="Times New Roman" w:hAnsi="Times New Roman" w:cs="Times New Roman"/>
          <w:b/>
          <w:sz w:val="28"/>
          <w:szCs w:val="28"/>
        </w:rPr>
        <w:t xml:space="preserve">городской округ </w:t>
      </w:r>
      <w:r>
        <w:rPr>
          <w:rFonts w:ascii="Times New Roman" w:hAnsi="Times New Roman" w:cs="Times New Roman"/>
          <w:b/>
          <w:sz w:val="28"/>
          <w:szCs w:val="28"/>
        </w:rPr>
        <w:t>Химки</w:t>
      </w:r>
      <w:r w:rsidR="0090159C">
        <w:rPr>
          <w:rFonts w:ascii="Times New Roman" w:hAnsi="Times New Roman" w:cs="Times New Roman"/>
          <w:b/>
          <w:sz w:val="28"/>
          <w:szCs w:val="28"/>
        </w:rPr>
        <w:t>»</w:t>
      </w:r>
      <w:r w:rsidRPr="004274B1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 и </w:t>
      </w:r>
      <w:r w:rsidR="0090159C">
        <w:rPr>
          <w:rFonts w:ascii="Times New Roman" w:hAnsi="Times New Roman" w:cs="Times New Roman"/>
          <w:b/>
          <w:sz w:val="28"/>
          <w:szCs w:val="28"/>
        </w:rPr>
        <w:t>«</w:t>
      </w:r>
      <w:r w:rsidRPr="004274B1">
        <w:rPr>
          <w:rFonts w:ascii="Times New Roman" w:hAnsi="Times New Roman" w:cs="Times New Roman"/>
          <w:b/>
          <w:sz w:val="28"/>
          <w:szCs w:val="28"/>
        </w:rPr>
        <w:t xml:space="preserve">городской округ </w:t>
      </w:r>
      <w:r>
        <w:rPr>
          <w:rFonts w:ascii="Times New Roman" w:hAnsi="Times New Roman" w:cs="Times New Roman"/>
          <w:b/>
          <w:sz w:val="28"/>
          <w:szCs w:val="28"/>
        </w:rPr>
        <w:t>Лобня</w:t>
      </w:r>
      <w:r w:rsidR="0090159C">
        <w:rPr>
          <w:rFonts w:ascii="Times New Roman" w:hAnsi="Times New Roman" w:cs="Times New Roman"/>
          <w:b/>
          <w:sz w:val="28"/>
          <w:szCs w:val="28"/>
        </w:rPr>
        <w:t>»</w:t>
      </w:r>
      <w:r w:rsidRPr="004274B1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</w:t>
      </w:r>
    </w:p>
    <w:p w14:paraId="126F0A96" w14:textId="2B9F666A" w:rsidR="004A09E3" w:rsidRPr="004A09E3" w:rsidRDefault="004A09E3" w:rsidP="004A09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9E3"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="004274B1" w:rsidRPr="004274B1">
        <w:rPr>
          <w:rFonts w:ascii="Times New Roman" w:hAnsi="Times New Roman" w:cs="Times New Roman"/>
          <w:sz w:val="28"/>
          <w:szCs w:val="28"/>
        </w:rPr>
        <w:t xml:space="preserve">изменения границы между муниципальными образованиями </w:t>
      </w:r>
      <w:r w:rsidR="0090159C">
        <w:rPr>
          <w:rFonts w:ascii="Times New Roman" w:hAnsi="Times New Roman" w:cs="Times New Roman"/>
          <w:sz w:val="28"/>
          <w:szCs w:val="28"/>
        </w:rPr>
        <w:t>«</w:t>
      </w:r>
      <w:r w:rsidR="004274B1" w:rsidRPr="004274B1">
        <w:rPr>
          <w:rFonts w:ascii="Times New Roman" w:hAnsi="Times New Roman" w:cs="Times New Roman"/>
          <w:sz w:val="28"/>
          <w:szCs w:val="28"/>
        </w:rPr>
        <w:t>городской округ Химки</w:t>
      </w:r>
      <w:r w:rsidR="0090159C">
        <w:rPr>
          <w:rFonts w:ascii="Times New Roman" w:hAnsi="Times New Roman" w:cs="Times New Roman"/>
          <w:sz w:val="28"/>
          <w:szCs w:val="28"/>
        </w:rPr>
        <w:t>»</w:t>
      </w:r>
      <w:r w:rsidR="004274B1" w:rsidRPr="004274B1">
        <w:rPr>
          <w:rFonts w:ascii="Times New Roman" w:hAnsi="Times New Roman" w:cs="Times New Roman"/>
          <w:sz w:val="28"/>
          <w:szCs w:val="28"/>
        </w:rPr>
        <w:t xml:space="preserve"> Московской области и </w:t>
      </w:r>
      <w:r w:rsidR="0090159C">
        <w:rPr>
          <w:rFonts w:ascii="Times New Roman" w:hAnsi="Times New Roman" w:cs="Times New Roman"/>
          <w:sz w:val="28"/>
          <w:szCs w:val="28"/>
        </w:rPr>
        <w:t>«</w:t>
      </w:r>
      <w:r w:rsidR="004274B1" w:rsidRPr="004274B1">
        <w:rPr>
          <w:rFonts w:ascii="Times New Roman" w:hAnsi="Times New Roman" w:cs="Times New Roman"/>
          <w:sz w:val="28"/>
          <w:szCs w:val="28"/>
        </w:rPr>
        <w:t>городской округ Лобня</w:t>
      </w:r>
      <w:r w:rsidR="0090159C">
        <w:rPr>
          <w:rFonts w:ascii="Times New Roman" w:hAnsi="Times New Roman" w:cs="Times New Roman"/>
          <w:sz w:val="28"/>
          <w:szCs w:val="28"/>
        </w:rPr>
        <w:t>»</w:t>
      </w:r>
      <w:r w:rsidR="004274B1" w:rsidRPr="004274B1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4A09E3">
        <w:rPr>
          <w:rFonts w:ascii="Times New Roman" w:hAnsi="Times New Roman" w:cs="Times New Roman"/>
          <w:sz w:val="28"/>
          <w:szCs w:val="28"/>
        </w:rPr>
        <w:t xml:space="preserve"> проведено согласно цифровым, буквенным и буквенно-цифровым обозначениям в направлении север-</w:t>
      </w:r>
      <w:r w:rsidR="00C51717">
        <w:rPr>
          <w:rFonts w:ascii="Times New Roman" w:hAnsi="Times New Roman" w:cs="Times New Roman"/>
          <w:sz w:val="28"/>
          <w:szCs w:val="28"/>
        </w:rPr>
        <w:t>восток</w:t>
      </w:r>
      <w:r w:rsidRPr="004A09E3">
        <w:rPr>
          <w:rFonts w:ascii="Times New Roman" w:hAnsi="Times New Roman" w:cs="Times New Roman"/>
          <w:sz w:val="28"/>
          <w:szCs w:val="28"/>
        </w:rPr>
        <w:t>-юг-</w:t>
      </w:r>
      <w:r w:rsidR="00C51717">
        <w:rPr>
          <w:rFonts w:ascii="Times New Roman" w:hAnsi="Times New Roman" w:cs="Times New Roman"/>
          <w:sz w:val="28"/>
          <w:szCs w:val="28"/>
        </w:rPr>
        <w:t>запад</w:t>
      </w:r>
      <w:r w:rsidRPr="004A09E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975FED" w14:textId="77777777" w:rsidR="004274B1" w:rsidRDefault="004274B1" w:rsidP="004A09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4B1">
        <w:rPr>
          <w:rFonts w:ascii="Times New Roman" w:hAnsi="Times New Roman" w:cs="Times New Roman"/>
          <w:sz w:val="28"/>
          <w:szCs w:val="28"/>
        </w:rPr>
        <w:t>Изменяемая часть границы определяется следующим образом:</w:t>
      </w:r>
    </w:p>
    <w:p w14:paraId="7AB77868" w14:textId="5ED6D5AD" w:rsidR="004A09E3" w:rsidRDefault="00057283" w:rsidP="004A09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A09E3">
        <w:rPr>
          <w:rFonts w:ascii="Times New Roman" w:hAnsi="Times New Roman" w:cs="Times New Roman"/>
          <w:sz w:val="28"/>
          <w:szCs w:val="28"/>
        </w:rPr>
        <w:t xml:space="preserve">т точки </w:t>
      </w:r>
      <w:r w:rsidR="000C5B06">
        <w:rPr>
          <w:rFonts w:ascii="Times New Roman" w:hAnsi="Times New Roman" w:cs="Times New Roman"/>
          <w:sz w:val="28"/>
          <w:szCs w:val="28"/>
        </w:rPr>
        <w:t>2</w:t>
      </w:r>
      <w:r w:rsidR="00751A69">
        <w:rPr>
          <w:rFonts w:ascii="Times New Roman" w:hAnsi="Times New Roman" w:cs="Times New Roman"/>
          <w:sz w:val="28"/>
          <w:szCs w:val="28"/>
        </w:rPr>
        <w:t>06</w:t>
      </w:r>
      <w:r w:rsidR="00E106DB">
        <w:rPr>
          <w:rFonts w:ascii="Times New Roman" w:hAnsi="Times New Roman" w:cs="Times New Roman"/>
          <w:sz w:val="28"/>
          <w:szCs w:val="28"/>
        </w:rPr>
        <w:t xml:space="preserve"> </w:t>
      </w:r>
      <w:r w:rsidR="004A09E3">
        <w:rPr>
          <w:rFonts w:ascii="Times New Roman" w:hAnsi="Times New Roman" w:cs="Times New Roman"/>
          <w:sz w:val="28"/>
          <w:szCs w:val="28"/>
        </w:rPr>
        <w:t xml:space="preserve">граница проходит </w:t>
      </w:r>
      <w:r w:rsidR="00E106DB">
        <w:rPr>
          <w:rFonts w:ascii="Times New Roman" w:hAnsi="Times New Roman" w:cs="Times New Roman"/>
          <w:sz w:val="28"/>
          <w:szCs w:val="28"/>
        </w:rPr>
        <w:t xml:space="preserve">на </w:t>
      </w:r>
      <w:r w:rsidR="00C80A9C">
        <w:rPr>
          <w:rFonts w:ascii="Times New Roman" w:hAnsi="Times New Roman" w:cs="Times New Roman"/>
          <w:sz w:val="28"/>
          <w:szCs w:val="28"/>
        </w:rPr>
        <w:t>юг</w:t>
      </w:r>
      <w:r w:rsidR="000C5B06">
        <w:rPr>
          <w:rFonts w:ascii="Times New Roman" w:hAnsi="Times New Roman" w:cs="Times New Roman"/>
          <w:sz w:val="28"/>
          <w:szCs w:val="28"/>
        </w:rPr>
        <w:t xml:space="preserve"> </w:t>
      </w:r>
      <w:r w:rsidR="00C80A9C">
        <w:rPr>
          <w:rFonts w:ascii="Times New Roman" w:hAnsi="Times New Roman" w:cs="Times New Roman"/>
          <w:sz w:val="28"/>
          <w:szCs w:val="28"/>
        </w:rPr>
        <w:t>вдоль</w:t>
      </w:r>
      <w:r w:rsidR="004D4102">
        <w:rPr>
          <w:rFonts w:ascii="Times New Roman" w:hAnsi="Times New Roman" w:cs="Times New Roman"/>
          <w:sz w:val="28"/>
          <w:szCs w:val="28"/>
        </w:rPr>
        <w:t xml:space="preserve"> территории ОНТ </w:t>
      </w:r>
      <w:r>
        <w:rPr>
          <w:rFonts w:ascii="Times New Roman" w:hAnsi="Times New Roman" w:cs="Times New Roman"/>
          <w:sz w:val="28"/>
          <w:szCs w:val="28"/>
        </w:rPr>
        <w:t xml:space="preserve">«Катюшки», расположенных на пересечении границ </w:t>
      </w:r>
      <w:r w:rsidR="00581288">
        <w:rPr>
          <w:rFonts w:ascii="Times New Roman" w:hAnsi="Times New Roman" w:cs="Times New Roman"/>
          <w:sz w:val="28"/>
          <w:szCs w:val="28"/>
        </w:rPr>
        <w:t>городского округа Химки и   городского округа Лобня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6D810ED" w14:textId="44D9B115" w:rsidR="00751A69" w:rsidRDefault="00751A69" w:rsidP="00751A6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206.1 граница проходит на запад по территории Лобненского лесопарка, расположенного на пересечении границ городского округа Химки и городского округа Лобня;</w:t>
      </w:r>
    </w:p>
    <w:p w14:paraId="2A0DF9F0" w14:textId="45259B68" w:rsidR="00751A69" w:rsidRDefault="00751A69" w:rsidP="00751A6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206.2 граница проходит на северо-запад по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Лобненского лесопарка, расположенного на пересечении границ городского округа Химки и городского округа Лобня;</w:t>
      </w:r>
    </w:p>
    <w:p w14:paraId="4DCC3305" w14:textId="5C3583F5" w:rsidR="000C1AD1" w:rsidRDefault="00751A69" w:rsidP="00751A6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206.3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граница проходит на север по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Лобненского лесопарка, расположенного на пересечении границ городского округа Химки и городского округа Лобня;</w:t>
      </w:r>
    </w:p>
    <w:p w14:paraId="2D8CD0A1" w14:textId="5D563C21" w:rsidR="00751A69" w:rsidRDefault="00751A69" w:rsidP="00751A6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206.4 граница проходит на северо-запад по юго-западу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ОНТ «Катюшки», расположенной на пересечении границ городского округа Химки и городского округа Лобня, вдоль территории Лобненского лесопарка, расположенного на пересечении границ городского округа Химки и городского округа Лобня;</w:t>
      </w:r>
    </w:p>
    <w:p w14:paraId="0E2C695D" w14:textId="6B1159A6" w:rsidR="00751A69" w:rsidRDefault="00751A69" w:rsidP="00751A6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206.5 проходит на запад по юго-западу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ОНТ «Катюшки», расположенной на пересечении городского округа Химки и городского округа Лобня, вдоль территории Лобненского лесопарка, расположенного на пересечении границ городского округа Химки и городского округа Лобня;</w:t>
      </w:r>
    </w:p>
    <w:p w14:paraId="2CD61DD2" w14:textId="1ED6310C" w:rsidR="00751A69" w:rsidRDefault="00751A69" w:rsidP="00751A6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206.6 граница проходит на юг по юго-западу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ОНТ «Катюшки», расположенной на пересечении границ городского округа Химки и городского округа Лобня, вдоль территории Лобненского лесопарка, расположенного на пересечении границ городского округа Химки и городского округа Лобня;</w:t>
      </w:r>
    </w:p>
    <w:p w14:paraId="2D42D97B" w14:textId="3B0BA963" w:rsidR="00751A69" w:rsidRDefault="00751A69" w:rsidP="00751A6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206.7 граница проходит на юг-запад по юго-западу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ОНТ «Катюшки», расположенной на пересечении границ городского округа Химки и городского округа Лобня, вдоль территории Лобненского лесопарка, расположенного на пересечении границ городского округа Химки и городского округа Лобня;</w:t>
      </w:r>
    </w:p>
    <w:p w14:paraId="4746B49E" w14:textId="36DEE70E" w:rsidR="00751A69" w:rsidRDefault="00751A69" w:rsidP="00751A6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 точки 206.8 граница проходит на запад по югу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ОНТ «Катюшки», расположенной на пересечении границ городского округа Химки и городского округа Лобня, вдоль территории Лобненского лесопарка, расположенного на пересечении границ городского округа Химки и городского округа Лобня до территориального управления Лунёвское, расположенного в городском округе Химки;</w:t>
      </w:r>
    </w:p>
    <w:p w14:paraId="7E8BED08" w14:textId="622CD7CC" w:rsidR="00751A69" w:rsidRPr="00E15411" w:rsidRDefault="00751A69" w:rsidP="00751A6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206.9 граница проходит на север по юго-западу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 ОНТ «Катюшки», расположенной на пересечении границ городского округа Химки и городского округа Лобня, вдоль территориального управления Лунёвское, расположенного в городском округе Химки, вблизи земельного участка с кадастровым номером </w:t>
      </w:r>
      <w:r w:rsidRPr="00D04AEF">
        <w:rPr>
          <w:rFonts w:ascii="Times New Roman" w:hAnsi="Times New Roman" w:cs="Times New Roman"/>
          <w:sz w:val="28"/>
          <w:szCs w:val="28"/>
        </w:rPr>
        <w:t>50:09:0060736:545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1151BA" w14:textId="5935E8B7" w:rsidR="00751A69" w:rsidRPr="00E15411" w:rsidRDefault="00751A69" w:rsidP="00751A6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206.10 граница проходит на север по западу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 ОНТ «Катюшки», расположенной на пересечении границ городского округа Химки и городского округа Лобня, вдоль территориального управления Лунёвское, расположенного в городском округе Химки, вблизи земельного участка с кадастровым номером </w:t>
      </w:r>
      <w:r w:rsidRPr="00D04AEF">
        <w:rPr>
          <w:rFonts w:ascii="Times New Roman" w:hAnsi="Times New Roman" w:cs="Times New Roman"/>
          <w:sz w:val="28"/>
          <w:szCs w:val="28"/>
        </w:rPr>
        <w:t>50:09:0060736:545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879364C" w14:textId="67BD2F93" w:rsidR="00751A69" w:rsidRDefault="00751A69" w:rsidP="00751A6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206.11 граница проходит на север по западу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 ОНТ «Катюшки», расположенной на пересечении границ городского округа Химки и городского округа Лобня, вдоль территориального управления Лунёвское, расположенного в городском округе Химки, вблизи земельного участка с кадастровым номером </w:t>
      </w:r>
      <w:r w:rsidRPr="00D04AEF">
        <w:rPr>
          <w:rFonts w:ascii="Times New Roman" w:hAnsi="Times New Roman" w:cs="Times New Roman"/>
          <w:sz w:val="28"/>
          <w:szCs w:val="28"/>
        </w:rPr>
        <w:t>50:09:0060736:545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D24C067" w14:textId="3837440E" w:rsidR="00751A69" w:rsidRPr="00E15411" w:rsidRDefault="00751A69" w:rsidP="00751A6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206.12 граница проходит на север по западу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 ОНТ «Катюшки», расположенной на пересечении границ городского округа Химки и городского округа Лобня, вдоль территориального управления Лунёвское, расположенного в городском округе Химки, вблизи земельного участка с кадастровым номером </w:t>
      </w:r>
      <w:r w:rsidRPr="00D04AEF">
        <w:rPr>
          <w:rFonts w:ascii="Times New Roman" w:hAnsi="Times New Roman" w:cs="Times New Roman"/>
          <w:sz w:val="28"/>
          <w:szCs w:val="28"/>
        </w:rPr>
        <w:t>50:09:0060736:545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5F5EB22" w14:textId="063BB945" w:rsidR="00751A69" w:rsidRDefault="00751A69" w:rsidP="00751A6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206.13 граница проходит на север по западу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 ОНТ «Катюшки», расположенной на пересечении границ городского округа Химки и городского округа Лобня, вдоль территориального управления Лунёвское, расположенного в городском округе Химки до территории Лобненского лесопарка, расположенного на пересечении границ городского округа Химки и городского округа Лобня, вблизи земельного участка с кадастровым номером </w:t>
      </w:r>
      <w:r w:rsidRPr="00D04AEF">
        <w:rPr>
          <w:rFonts w:ascii="Times New Roman" w:hAnsi="Times New Roman" w:cs="Times New Roman"/>
          <w:sz w:val="28"/>
          <w:szCs w:val="28"/>
        </w:rPr>
        <w:t>50:09:0060736:54</w:t>
      </w:r>
      <w:r>
        <w:rPr>
          <w:rFonts w:ascii="Times New Roman" w:hAnsi="Times New Roman" w:cs="Times New Roman"/>
          <w:sz w:val="28"/>
          <w:szCs w:val="28"/>
        </w:rPr>
        <w:t>3;</w:t>
      </w:r>
    </w:p>
    <w:p w14:paraId="764A6EA2" w14:textId="7987B196" w:rsidR="00751A69" w:rsidRDefault="00751A69" w:rsidP="00751A6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206.14 граница проходит на восток по западу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ОНТ «Катюшки», расположенной на пересечении границ городского округа Химки и городского округа Лобня, вдоль территории Лобненского лесопарка, расположенного на пересечении границ городского округа Химки и городского округа Лобня;</w:t>
      </w:r>
    </w:p>
    <w:p w14:paraId="208343A6" w14:textId="48663794" w:rsidR="00751A69" w:rsidRDefault="00751A69" w:rsidP="00751A6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206.15 граница проходит на север по западу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 ОНТ «Катюшки», расположенной на пересечении границ городского округа Химки и городского округа Лобня, вдоль территории Лобненского лесопарка, </w:t>
      </w:r>
      <w:r>
        <w:rPr>
          <w:rFonts w:ascii="Times New Roman" w:hAnsi="Times New Roman" w:cs="Times New Roman"/>
          <w:sz w:val="28"/>
          <w:szCs w:val="28"/>
        </w:rPr>
        <w:lastRenderedPageBreak/>
        <w:t>расположенного на пересечении границ городского округа Химки и городского округа Лобня;</w:t>
      </w:r>
    </w:p>
    <w:p w14:paraId="66C70873" w14:textId="0651C968" w:rsidR="00751A69" w:rsidRDefault="00751A69" w:rsidP="00751A6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206.16 граница проходит на север по западу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ОНТ «Катюшки», расположенной на пересечении границ городского округа Химки и городского округа Лобня, вдоль территории Лобненского лесопарка, расположенного на пересечении границ городского округа Химки и городского округа Лобня;</w:t>
      </w:r>
    </w:p>
    <w:p w14:paraId="7C9C191D" w14:textId="09C8C6F0" w:rsidR="00751A69" w:rsidRDefault="00751A69" w:rsidP="00751A6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206.17 граница проходит на север по западу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ОНТ «Катюшки», расположенной на пересечении границ городского округа Химки и городского округа Лобня, вдоль территории Лобненского лесопарка, расположенного на пересечении границ городского округа Химки и городского округа Лобня;</w:t>
      </w:r>
    </w:p>
    <w:p w14:paraId="028DC32B" w14:textId="7C57E43A" w:rsidR="00853B2A" w:rsidRDefault="00853B2A" w:rsidP="00853B2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206.18 граница проходит на север по западу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ОНТ «Катюшки», расположенной на пересечении границ городского округа Химки и городского округа Лобня, вдоль территории Лобненского лесопарка, расположенного на пересечении границ городского округа Химки и городского округа Лобня;</w:t>
      </w:r>
    </w:p>
    <w:p w14:paraId="1384E805" w14:textId="5941C10D" w:rsidR="00853B2A" w:rsidRPr="00E15411" w:rsidRDefault="00853B2A" w:rsidP="00853B2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206.19 граница проходит на северо-восток по западу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ОНТ «Катюшки», расположенной на пересечении границ городского округа Химки и городского округа Лобня, вдоль территории Лобненского лесопарка, расположенного на пересечении границ городского округа Химки и городского округа Лобня;</w:t>
      </w:r>
    </w:p>
    <w:p w14:paraId="6CC5BF6A" w14:textId="62512FE3" w:rsidR="00853B2A" w:rsidRDefault="00853B2A" w:rsidP="00853B2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206.20 граница проходит на северо-восток по западу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ОНТ «Катюшки», расположенной на пересечении границ городского округа Химки и городского округа Лобня, вдоль территории Лобненского лесопарка, расположенного на пересечении границ городского округа Химки и городского округа Лобня;</w:t>
      </w:r>
    </w:p>
    <w:p w14:paraId="794D2DCE" w14:textId="7858885A" w:rsidR="00853B2A" w:rsidRDefault="00853B2A" w:rsidP="00853B2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206.21 граница проходит на северо-восток по западу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ОНТ «Катюшки», расположенной на пересечении границ городского округа Химки и городского округа Лобня, вдоль территории Лобненского лесопарка, расположенного на пересечении границ городского округа Химки и городского округа Лобня;</w:t>
      </w:r>
    </w:p>
    <w:p w14:paraId="20E3320C" w14:textId="00314C68" w:rsidR="00853B2A" w:rsidRDefault="00853B2A" w:rsidP="00853B2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206.22 граница проходит на северо-восток по западу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ОНТ «Катюшки», расположенной на пересечении границ городского округа Химки и городского округа Лобня, вдоль территории Лобненского лесопарка, расположенного на пересечении границ городского округа Химки и городского округа Лобня;</w:t>
      </w:r>
    </w:p>
    <w:p w14:paraId="4703B3BA" w14:textId="3936C822" w:rsidR="00853B2A" w:rsidRDefault="00853B2A" w:rsidP="00853B2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206.23 граница проходит на север по западу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 ОНТ «Катюшки», расположенной на пересечении границ городского округа Химки и городского округа Лобня, вдоль территории Лобненского лесопарка, </w:t>
      </w:r>
      <w:r>
        <w:rPr>
          <w:rFonts w:ascii="Times New Roman" w:hAnsi="Times New Roman" w:cs="Times New Roman"/>
          <w:sz w:val="28"/>
          <w:szCs w:val="28"/>
        </w:rPr>
        <w:lastRenderedPageBreak/>
        <w:t>расположенного на пересечении границ городского округа Химки и городского округа Лобня;</w:t>
      </w:r>
    </w:p>
    <w:p w14:paraId="589E4D3A" w14:textId="6334F0E4" w:rsidR="00853B2A" w:rsidRDefault="00853B2A" w:rsidP="00853B2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206.24 граница проходит на северо-запад по западу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ОНТ «Катюшки», расположенной на пересечении границ городского округа Химки и городского округа Лобня, вдоль территории Лобненского лесопарка, расположенного на пересечении границ городского округа Химки и городского округа Лобня;</w:t>
      </w:r>
    </w:p>
    <w:p w14:paraId="4C0589FA" w14:textId="5E797BA2" w:rsidR="00853B2A" w:rsidRDefault="00853B2A" w:rsidP="00853B2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206.25 граница проходит на север по западу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ОНТ «Катюшки», расположенной на пересечении границ городского округа Химки и городского округа Лобня, вдоль территории Лобненского лесопарка, расположенного на пересечении границ городского округа Химки и городского округа Лобня;</w:t>
      </w:r>
    </w:p>
    <w:p w14:paraId="0B8B28D8" w14:textId="11E12D3D" w:rsidR="00853B2A" w:rsidRPr="00E15411" w:rsidRDefault="00853B2A" w:rsidP="00853B2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206.26 граница проходит на восток по западу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ОНТ «Катюшки», расположенной на пересечении границ городского округа Химки и городского округа Лобня, вдоль территории Лобненского лесопарка, расположенного на пересечении границ городского округа Химки и городского округа Лобня;</w:t>
      </w:r>
    </w:p>
    <w:p w14:paraId="74AAA4F5" w14:textId="01C9B067" w:rsidR="00853B2A" w:rsidRDefault="00853B2A" w:rsidP="00853B2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206.27 граница проходит на север по западу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ОНТ «Катюшки», расположенной на пересечении границ городского округа Химки и городского округа Лобня, вдоль территории Лобненского лесопарка, расположенного на пересечении границ городского округа Химки и городского округа Лобня;</w:t>
      </w:r>
    </w:p>
    <w:p w14:paraId="51873793" w14:textId="20A7903E" w:rsidR="00853B2A" w:rsidRPr="00E15411" w:rsidRDefault="00853B2A" w:rsidP="00853B2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206.28 граница проходит на восток по западу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ОНТ «Катюшки», расположенной на пересечении границ городского округа Химки и городского округа Лобня, вдоль территории Лобненского лесопарка, расположенного на пересечении границ городского округа Химки и городского округа Лобня;</w:t>
      </w:r>
    </w:p>
    <w:p w14:paraId="4B6BE3E2" w14:textId="7E2C9DE5" w:rsidR="00853B2A" w:rsidRPr="00E15411" w:rsidRDefault="00853B2A" w:rsidP="00853B2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207 граница проходит на север по западу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ОНТ «Катюшки», расположенной на пересечении границ городского округа Химки и городского округа Лобня, вдоль территории Лобненского лесопарка, расположенного на пересечении границ городского округа Химки и городского округа Лобня;</w:t>
      </w:r>
    </w:p>
    <w:p w14:paraId="276E7067" w14:textId="6CD7CAFB" w:rsidR="00853B2A" w:rsidRPr="00E15411" w:rsidRDefault="00853B2A" w:rsidP="00853B2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208 граница проходит на север по западу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ОНТ «Катюшки», расположенной на пересечении границ городского округа Химки и городского округа Лобня, вдоль территории Лобненского лесопарка, расположенного на пересечении границ городского округа Химки и городского округа Лобня (точка 209</w:t>
      </w:r>
      <w:r w:rsidR="004B7A68">
        <w:rPr>
          <w:rFonts w:ascii="Times New Roman" w:hAnsi="Times New Roman" w:cs="Times New Roman"/>
          <w:sz w:val="28"/>
          <w:szCs w:val="28"/>
        </w:rPr>
        <w:t>,210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0C1432DC" w14:textId="77777777" w:rsidR="00751A69" w:rsidRDefault="00751A69" w:rsidP="00751A6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CDC61A" w14:textId="60FCD0E5" w:rsidR="001634B2" w:rsidRDefault="001634B2" w:rsidP="004A09E3">
      <w:pPr>
        <w:jc w:val="center"/>
      </w:pPr>
    </w:p>
    <w:p w14:paraId="5DE6D148" w14:textId="77777777" w:rsidR="001634B2" w:rsidRDefault="001634B2">
      <w:r>
        <w:br w:type="page"/>
      </w:r>
    </w:p>
    <w:tbl>
      <w:tblPr>
        <w:tblStyle w:val="a3"/>
        <w:tblW w:w="0" w:type="auto"/>
        <w:jc w:val="center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642"/>
        <w:gridCol w:w="2642"/>
        <w:gridCol w:w="2642"/>
      </w:tblGrid>
      <w:tr w:rsidR="001634B2" w:rsidRPr="00C53C80" w14:paraId="19049FE5" w14:textId="77777777" w:rsidTr="00932E38">
        <w:trPr>
          <w:jc w:val="center"/>
        </w:trPr>
        <w:tc>
          <w:tcPr>
            <w:tcW w:w="79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82AF4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Геодезические данные изменения границы между муниципальными образованиями городской округ Химки Московской области и городской округ Лобня Московской области</w:t>
            </w:r>
          </w:p>
        </w:tc>
      </w:tr>
      <w:tr w:rsidR="001634B2" w:rsidRPr="00C53C80" w14:paraId="3D510FF0" w14:textId="77777777" w:rsidTr="00932E38">
        <w:trPr>
          <w:jc w:val="center"/>
        </w:trPr>
        <w:tc>
          <w:tcPr>
            <w:tcW w:w="26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6D215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№ точки</w:t>
            </w:r>
          </w:p>
        </w:tc>
        <w:tc>
          <w:tcPr>
            <w:tcW w:w="52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64AD2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Координаты в системе МСК-50</w:t>
            </w:r>
          </w:p>
        </w:tc>
      </w:tr>
      <w:tr w:rsidR="001634B2" w:rsidRPr="00C53C80" w14:paraId="06C2CD6B" w14:textId="77777777" w:rsidTr="00932E38">
        <w:trPr>
          <w:jc w:val="center"/>
        </w:trPr>
        <w:tc>
          <w:tcPr>
            <w:tcW w:w="26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D461F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80E97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4B64F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</w:p>
        </w:tc>
      </w:tr>
      <w:tr w:rsidR="001634B2" w:rsidRPr="00C53C80" w14:paraId="29519492" w14:textId="77777777" w:rsidTr="00932E38">
        <w:trPr>
          <w:jc w:val="center"/>
        </w:trPr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F37BE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A64DD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496 444,59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C6168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2 185 205,28</w:t>
            </w:r>
          </w:p>
        </w:tc>
      </w:tr>
      <w:tr w:rsidR="001634B2" w:rsidRPr="00C53C80" w14:paraId="3428280F" w14:textId="77777777" w:rsidTr="00932E38">
        <w:trPr>
          <w:jc w:val="center"/>
        </w:trPr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BD6AF3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277.1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BCB1D0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496 334,19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FE419F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2 185 208,07</w:t>
            </w:r>
          </w:p>
        </w:tc>
      </w:tr>
      <w:tr w:rsidR="001634B2" w:rsidRPr="00C53C80" w14:paraId="0BD95752" w14:textId="77777777" w:rsidTr="00932E38">
        <w:trPr>
          <w:jc w:val="center"/>
        </w:trPr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95A33E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277.2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42232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496 335,80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09323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2 185 1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,13</w:t>
            </w:r>
          </w:p>
        </w:tc>
      </w:tr>
      <w:tr w:rsidR="001634B2" w:rsidRPr="00C53C80" w14:paraId="7093CE79" w14:textId="77777777" w:rsidTr="00932E38">
        <w:trPr>
          <w:jc w:val="center"/>
        </w:trPr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F7A1B5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277.3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36A14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496 317,39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96C7D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2 185 177,33</w:t>
            </w:r>
          </w:p>
        </w:tc>
      </w:tr>
      <w:tr w:rsidR="001634B2" w:rsidRPr="00C53C80" w14:paraId="433D0D0E" w14:textId="77777777" w:rsidTr="00932E38">
        <w:trPr>
          <w:jc w:val="center"/>
        </w:trPr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64FAB4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277.4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2CA3E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496 294,02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59A4C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2 185 168,87</w:t>
            </w:r>
          </w:p>
        </w:tc>
      </w:tr>
      <w:tr w:rsidR="001634B2" w:rsidRPr="00C53C80" w14:paraId="6F4E26A6" w14:textId="77777777" w:rsidTr="00932E38">
        <w:trPr>
          <w:jc w:val="center"/>
        </w:trPr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2ABBD1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277.5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3F05B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496 303,38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8AC14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2 185 129,52</w:t>
            </w:r>
          </w:p>
        </w:tc>
      </w:tr>
      <w:tr w:rsidR="001634B2" w:rsidRPr="00C53C80" w14:paraId="0B68E1C0" w14:textId="77777777" w:rsidTr="00932E38">
        <w:trPr>
          <w:jc w:val="center"/>
        </w:trPr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2D8EAA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277.6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6DA04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496 280,74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67F28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2 185 126,14</w:t>
            </w:r>
          </w:p>
        </w:tc>
      </w:tr>
      <w:tr w:rsidR="001634B2" w:rsidRPr="00C53C80" w14:paraId="4B31364F" w14:textId="77777777" w:rsidTr="00932E38">
        <w:trPr>
          <w:jc w:val="center"/>
        </w:trPr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A9406A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277.7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90F27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496 283,19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7338C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2 185 112,10</w:t>
            </w:r>
          </w:p>
        </w:tc>
      </w:tr>
      <w:tr w:rsidR="001634B2" w:rsidRPr="00C53C80" w14:paraId="0BE163B6" w14:textId="77777777" w:rsidTr="00932E38">
        <w:trPr>
          <w:jc w:val="center"/>
        </w:trPr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FD543C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277.8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54BFA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496 270,61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088EA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2 185 110,88</w:t>
            </w:r>
          </w:p>
        </w:tc>
      </w:tr>
      <w:tr w:rsidR="001634B2" w:rsidRPr="00C53C80" w14:paraId="6E9B8AF4" w14:textId="77777777" w:rsidTr="00932E38">
        <w:trPr>
          <w:jc w:val="center"/>
        </w:trPr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BAE367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277.9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2DFA6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496 269,51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ADF75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2 185 114,44</w:t>
            </w:r>
          </w:p>
        </w:tc>
      </w:tr>
      <w:tr w:rsidR="001634B2" w:rsidRPr="00C53C80" w14:paraId="7AF180DE" w14:textId="77777777" w:rsidTr="00932E38">
        <w:trPr>
          <w:jc w:val="center"/>
        </w:trPr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2EB1CB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277.10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79C06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496 222,46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985DE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2 185 114,46</w:t>
            </w:r>
          </w:p>
        </w:tc>
      </w:tr>
      <w:tr w:rsidR="001634B2" w:rsidRPr="00C53C80" w14:paraId="7CC18672" w14:textId="77777777" w:rsidTr="00932E38">
        <w:trPr>
          <w:jc w:val="center"/>
        </w:trPr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E9C228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277.11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A3599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496 218,46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709D9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2 185 111,11</w:t>
            </w:r>
          </w:p>
        </w:tc>
      </w:tr>
      <w:tr w:rsidR="001634B2" w:rsidRPr="00C53C80" w14:paraId="35BD0836" w14:textId="77777777" w:rsidTr="00932E38">
        <w:trPr>
          <w:jc w:val="center"/>
        </w:trPr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4FC198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277.12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2B990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496 214,61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59EE1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2 185 100,47</w:t>
            </w:r>
          </w:p>
        </w:tc>
      </w:tr>
      <w:tr w:rsidR="001634B2" w:rsidRPr="00C53C80" w14:paraId="667E0EA5" w14:textId="77777777" w:rsidTr="00932E38">
        <w:trPr>
          <w:jc w:val="center"/>
        </w:trPr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F0DDCE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277.13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9E7AD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496 206,83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A865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2 185 089,05</w:t>
            </w:r>
          </w:p>
        </w:tc>
      </w:tr>
      <w:tr w:rsidR="001634B2" w:rsidRPr="00C53C80" w14:paraId="14DA4C8C" w14:textId="77777777" w:rsidTr="00932E38">
        <w:trPr>
          <w:trHeight w:val="164"/>
          <w:jc w:val="center"/>
        </w:trPr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04B59F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277.14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85AE6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496 199,11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3DDA2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2 185 084,27</w:t>
            </w:r>
          </w:p>
        </w:tc>
      </w:tr>
      <w:tr w:rsidR="001634B2" w:rsidRPr="00C53C80" w14:paraId="1B638CAA" w14:textId="77777777" w:rsidTr="00932E38">
        <w:trPr>
          <w:jc w:val="center"/>
        </w:trPr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B74F49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277.15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94E61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496 191,41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0B52E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2 185 082,31</w:t>
            </w:r>
          </w:p>
        </w:tc>
      </w:tr>
      <w:tr w:rsidR="001634B2" w:rsidRPr="00C53C80" w14:paraId="7CF46562" w14:textId="77777777" w:rsidTr="00932E38">
        <w:trPr>
          <w:jc w:val="center"/>
        </w:trPr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181F43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277.16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42E73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496 149,98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6B4D7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2 185 075,87</w:t>
            </w:r>
          </w:p>
        </w:tc>
      </w:tr>
      <w:tr w:rsidR="001634B2" w:rsidRPr="00C53C80" w14:paraId="1C09749D" w14:textId="77777777" w:rsidTr="00932E38">
        <w:trPr>
          <w:jc w:val="center"/>
        </w:trPr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E2532B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277.17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D681E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496 136,23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03C62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2 185 072,02</w:t>
            </w:r>
          </w:p>
        </w:tc>
      </w:tr>
      <w:tr w:rsidR="001634B2" w:rsidRPr="00C53C80" w14:paraId="0C9DD0A9" w14:textId="77777777" w:rsidTr="00932E38">
        <w:trPr>
          <w:jc w:val="center"/>
        </w:trPr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CB6C00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277.18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B01FB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496 105,20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ED0D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2 185 074,18</w:t>
            </w:r>
          </w:p>
        </w:tc>
      </w:tr>
      <w:tr w:rsidR="001634B2" w:rsidRPr="00C53C80" w14:paraId="354EF150" w14:textId="77777777" w:rsidTr="00932E38">
        <w:trPr>
          <w:jc w:val="center"/>
        </w:trPr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5A9B12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277.19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BB371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496 106,63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FCED7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2 185 059,94</w:t>
            </w:r>
          </w:p>
        </w:tc>
      </w:tr>
      <w:tr w:rsidR="001634B2" w:rsidRPr="00C53C80" w14:paraId="48DB3264" w14:textId="77777777" w:rsidTr="00932E38">
        <w:trPr>
          <w:jc w:val="center"/>
        </w:trPr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8C506C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277.20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60838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496 073,76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5FCAD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2 185 064,93</w:t>
            </w:r>
          </w:p>
        </w:tc>
      </w:tr>
      <w:tr w:rsidR="001634B2" w:rsidRPr="00C53C80" w14:paraId="5EDD086C" w14:textId="77777777" w:rsidTr="00932E38">
        <w:trPr>
          <w:jc w:val="center"/>
        </w:trPr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29135A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277.21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8222F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496 043,97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451A4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2 185 065,83</w:t>
            </w:r>
          </w:p>
        </w:tc>
      </w:tr>
      <w:tr w:rsidR="001634B2" w:rsidRPr="00C53C80" w14:paraId="627489D1" w14:textId="77777777" w:rsidTr="00932E38">
        <w:trPr>
          <w:jc w:val="center"/>
        </w:trPr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98FD36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277.22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6E29F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495 971,18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0DE15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2 185 064,40</w:t>
            </w:r>
          </w:p>
        </w:tc>
      </w:tr>
      <w:tr w:rsidR="001634B2" w:rsidRPr="00C53C80" w14:paraId="0D4C3E83" w14:textId="77777777" w:rsidTr="00932E38">
        <w:trPr>
          <w:jc w:val="center"/>
        </w:trPr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D80DFD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277.23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D6E71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495 929,76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29C20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2 185 073,68</w:t>
            </w:r>
          </w:p>
        </w:tc>
      </w:tr>
      <w:tr w:rsidR="001634B2" w:rsidRPr="00C53C80" w14:paraId="35D4D97F" w14:textId="77777777" w:rsidTr="00932E38">
        <w:trPr>
          <w:jc w:val="center"/>
        </w:trPr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06D49F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277.24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7B7F8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495 930,83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987A0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2 185 107,15</w:t>
            </w:r>
          </w:p>
        </w:tc>
      </w:tr>
      <w:tr w:rsidR="001634B2" w:rsidRPr="00C53C80" w14:paraId="57564D7D" w14:textId="77777777" w:rsidTr="00932E38">
        <w:trPr>
          <w:jc w:val="center"/>
        </w:trPr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A8A4D8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277.25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8C5C9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495 935,56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8AFA0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2 185 110,49</w:t>
            </w:r>
          </w:p>
        </w:tc>
      </w:tr>
      <w:tr w:rsidR="001634B2" w:rsidRPr="00C53C80" w14:paraId="660DB5E4" w14:textId="77777777" w:rsidTr="00932E38">
        <w:trPr>
          <w:jc w:val="center"/>
        </w:trPr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E78F60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277.26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41CFB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495 938,92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8B17C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2 185 110,72</w:t>
            </w:r>
          </w:p>
        </w:tc>
      </w:tr>
      <w:tr w:rsidR="001634B2" w:rsidRPr="00C53C80" w14:paraId="1BBFBA81" w14:textId="77777777" w:rsidTr="00932E38">
        <w:trPr>
          <w:jc w:val="center"/>
        </w:trPr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07CF7C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277.27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F91DA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495 940,05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B2ED1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2 185 149,66</w:t>
            </w:r>
          </w:p>
        </w:tc>
      </w:tr>
      <w:tr w:rsidR="001634B2" w:rsidRPr="00C53C80" w14:paraId="6518A65C" w14:textId="77777777" w:rsidTr="00932E38">
        <w:trPr>
          <w:jc w:val="center"/>
        </w:trPr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62B1A5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277.28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5C50E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495 937,48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59A2E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2 185 156,63</w:t>
            </w:r>
          </w:p>
        </w:tc>
      </w:tr>
      <w:tr w:rsidR="001634B2" w:rsidRPr="00C53C80" w14:paraId="2335A280" w14:textId="77777777" w:rsidTr="00932E38">
        <w:trPr>
          <w:jc w:val="center"/>
        </w:trPr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B2F47B" w14:textId="77777777" w:rsidR="001634B2" w:rsidRPr="005D2DB5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A0373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495 908,37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33AD9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2 185 158,12</w:t>
            </w:r>
          </w:p>
        </w:tc>
      </w:tr>
      <w:tr w:rsidR="001634B2" w:rsidRPr="00C53C80" w14:paraId="2299F381" w14:textId="77777777" w:rsidTr="00932E38">
        <w:trPr>
          <w:jc w:val="center"/>
        </w:trPr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A7D227" w14:textId="77777777" w:rsidR="001634B2" w:rsidRPr="005D2DB5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61136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495 902,00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F25CD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2 185 172,11</w:t>
            </w:r>
          </w:p>
        </w:tc>
      </w:tr>
      <w:tr w:rsidR="001634B2" w:rsidRPr="00C53C80" w14:paraId="72D4B026" w14:textId="77777777" w:rsidTr="00932E38">
        <w:trPr>
          <w:jc w:val="center"/>
        </w:trPr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1F6107" w14:textId="77777777" w:rsidR="001634B2" w:rsidRPr="005D2DB5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9EFC1" w14:textId="77777777" w:rsidR="001634B2" w:rsidRPr="00C53C80" w:rsidRDefault="001634B2" w:rsidP="00932E38">
            <w:pPr>
              <w:tabs>
                <w:tab w:val="left" w:pos="263"/>
                <w:tab w:val="center" w:pos="12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495 902,87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FB162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80">
              <w:rPr>
                <w:rFonts w:ascii="Times New Roman" w:hAnsi="Times New Roman" w:cs="Times New Roman"/>
                <w:sz w:val="24"/>
                <w:szCs w:val="24"/>
              </w:rPr>
              <w:t>2 185 197,86</w:t>
            </w:r>
          </w:p>
        </w:tc>
      </w:tr>
      <w:tr w:rsidR="001634B2" w:rsidRPr="00C53C80" w14:paraId="54375C49" w14:textId="77777777" w:rsidTr="00932E38">
        <w:trPr>
          <w:jc w:val="center"/>
        </w:trPr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76A0CE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3FA8B" w14:textId="77777777" w:rsidR="001634B2" w:rsidRDefault="001634B2" w:rsidP="00932E38">
            <w:pPr>
              <w:tabs>
                <w:tab w:val="left" w:pos="263"/>
                <w:tab w:val="center" w:pos="12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495 726,59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F7C10" w14:textId="77777777" w:rsidR="001634B2" w:rsidRPr="00C53C80" w:rsidRDefault="001634B2" w:rsidP="009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2 185 198,26</w:t>
            </w:r>
          </w:p>
        </w:tc>
      </w:tr>
    </w:tbl>
    <w:p w14:paraId="6ADC3AA1" w14:textId="77777777" w:rsidR="001634B2" w:rsidRPr="00C53C80" w:rsidRDefault="001634B2" w:rsidP="001634B2">
      <w:pPr>
        <w:rPr>
          <w:rFonts w:ascii="Times New Roman" w:hAnsi="Times New Roman" w:cs="Times New Roman"/>
          <w:sz w:val="24"/>
          <w:szCs w:val="24"/>
        </w:rPr>
      </w:pPr>
    </w:p>
    <w:p w14:paraId="1DC211B9" w14:textId="77777777" w:rsidR="001634B2" w:rsidRDefault="001634B2" w:rsidP="001634B2">
      <w:pPr>
        <w:rPr>
          <w:rFonts w:ascii="Times New Roman" w:hAnsi="Times New Roman" w:cs="Times New Roman"/>
          <w:sz w:val="24"/>
          <w:szCs w:val="24"/>
        </w:rPr>
      </w:pPr>
    </w:p>
    <w:p w14:paraId="392EBAF4" w14:textId="77777777" w:rsidR="001634B2" w:rsidRDefault="001634B2" w:rsidP="001634B2">
      <w:pPr>
        <w:rPr>
          <w:rFonts w:ascii="Times New Roman" w:hAnsi="Times New Roman" w:cs="Times New Roman"/>
          <w:sz w:val="24"/>
          <w:szCs w:val="24"/>
        </w:rPr>
      </w:pPr>
    </w:p>
    <w:p w14:paraId="50C6E6D3" w14:textId="77777777" w:rsidR="001634B2" w:rsidRDefault="001634B2" w:rsidP="001634B2">
      <w:pPr>
        <w:rPr>
          <w:rFonts w:ascii="Times New Roman" w:hAnsi="Times New Roman" w:cs="Times New Roman"/>
          <w:sz w:val="24"/>
          <w:szCs w:val="24"/>
        </w:rPr>
      </w:pPr>
    </w:p>
    <w:p w14:paraId="799211BA" w14:textId="77777777" w:rsidR="001634B2" w:rsidRDefault="001634B2" w:rsidP="001634B2">
      <w:pPr>
        <w:rPr>
          <w:rFonts w:ascii="Times New Roman" w:hAnsi="Times New Roman" w:cs="Times New Roman"/>
          <w:sz w:val="24"/>
          <w:szCs w:val="24"/>
        </w:rPr>
      </w:pPr>
    </w:p>
    <w:p w14:paraId="73BF0E0B" w14:textId="77777777" w:rsidR="001634B2" w:rsidRDefault="001634B2" w:rsidP="001634B2">
      <w:pPr>
        <w:rPr>
          <w:rFonts w:ascii="Times New Roman" w:hAnsi="Times New Roman" w:cs="Times New Roman"/>
          <w:sz w:val="24"/>
          <w:szCs w:val="24"/>
        </w:rPr>
      </w:pPr>
    </w:p>
    <w:p w14:paraId="038AB768" w14:textId="77777777" w:rsidR="001634B2" w:rsidRPr="00C53C80" w:rsidRDefault="001634B2" w:rsidP="001634B2">
      <w:pPr>
        <w:rPr>
          <w:rFonts w:ascii="Times New Roman" w:hAnsi="Times New Roman" w:cs="Times New Roman"/>
          <w:sz w:val="24"/>
          <w:szCs w:val="24"/>
        </w:rPr>
      </w:pPr>
    </w:p>
    <w:p w14:paraId="7BAACA8C" w14:textId="77777777" w:rsidR="001634B2" w:rsidRDefault="001634B2" w:rsidP="001634B2"/>
    <w:p w14:paraId="62295EC9" w14:textId="77777777" w:rsidR="001634B2" w:rsidRDefault="001634B2" w:rsidP="001634B2"/>
    <w:p w14:paraId="68261DA8" w14:textId="77777777" w:rsidR="001634B2" w:rsidRPr="004274B1" w:rsidRDefault="001634B2" w:rsidP="001634B2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4B1">
        <w:rPr>
          <w:rFonts w:ascii="Times New Roman" w:hAnsi="Times New Roman" w:cs="Times New Roman"/>
          <w:b/>
          <w:sz w:val="28"/>
          <w:szCs w:val="28"/>
        </w:rPr>
        <w:t xml:space="preserve">Описание изменения границы между муниципальными образованиями городской округ </w:t>
      </w:r>
      <w:r>
        <w:rPr>
          <w:rFonts w:ascii="Times New Roman" w:hAnsi="Times New Roman" w:cs="Times New Roman"/>
          <w:b/>
          <w:sz w:val="28"/>
          <w:szCs w:val="28"/>
        </w:rPr>
        <w:t>Химки</w:t>
      </w:r>
      <w:r w:rsidRPr="004274B1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 и городской округ </w:t>
      </w:r>
      <w:r>
        <w:rPr>
          <w:rFonts w:ascii="Times New Roman" w:hAnsi="Times New Roman" w:cs="Times New Roman"/>
          <w:b/>
          <w:sz w:val="28"/>
          <w:szCs w:val="28"/>
        </w:rPr>
        <w:t>Лобня</w:t>
      </w:r>
      <w:r w:rsidRPr="004274B1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</w:t>
      </w:r>
    </w:p>
    <w:p w14:paraId="194CB1AA" w14:textId="77777777" w:rsidR="001634B2" w:rsidRPr="004A09E3" w:rsidRDefault="001634B2" w:rsidP="001634B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9E3"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Pr="004274B1">
        <w:rPr>
          <w:rFonts w:ascii="Times New Roman" w:hAnsi="Times New Roman" w:cs="Times New Roman"/>
          <w:sz w:val="28"/>
          <w:szCs w:val="28"/>
        </w:rPr>
        <w:t>изменения границы между муниципальными образованиями городской округ Химки Московской области и городской округ Лобня Московской области</w:t>
      </w:r>
      <w:r w:rsidRPr="004A09E3">
        <w:rPr>
          <w:rFonts w:ascii="Times New Roman" w:hAnsi="Times New Roman" w:cs="Times New Roman"/>
          <w:sz w:val="28"/>
          <w:szCs w:val="28"/>
        </w:rPr>
        <w:t xml:space="preserve"> проведено согласно цифровым, буквенным и буквенно-цифровым обозначениям в направлении север-</w:t>
      </w:r>
      <w:r>
        <w:rPr>
          <w:rFonts w:ascii="Times New Roman" w:hAnsi="Times New Roman" w:cs="Times New Roman"/>
          <w:sz w:val="28"/>
          <w:szCs w:val="28"/>
        </w:rPr>
        <w:t>запад</w:t>
      </w:r>
      <w:r w:rsidRPr="004A09E3">
        <w:rPr>
          <w:rFonts w:ascii="Times New Roman" w:hAnsi="Times New Roman" w:cs="Times New Roman"/>
          <w:sz w:val="28"/>
          <w:szCs w:val="28"/>
        </w:rPr>
        <w:t>-юг-</w:t>
      </w:r>
      <w:r>
        <w:rPr>
          <w:rFonts w:ascii="Times New Roman" w:hAnsi="Times New Roman" w:cs="Times New Roman"/>
          <w:sz w:val="28"/>
          <w:szCs w:val="28"/>
        </w:rPr>
        <w:t>восток</w:t>
      </w:r>
      <w:r w:rsidRPr="004A09E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48955C" w14:textId="77777777" w:rsidR="001634B2" w:rsidRDefault="001634B2" w:rsidP="001634B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4B1">
        <w:rPr>
          <w:rFonts w:ascii="Times New Roman" w:hAnsi="Times New Roman" w:cs="Times New Roman"/>
          <w:sz w:val="28"/>
          <w:szCs w:val="28"/>
        </w:rPr>
        <w:t>Изменяемая часть границы определяется следующим образом</w:t>
      </w:r>
      <w:r w:rsidRPr="004A09E3">
        <w:rPr>
          <w:rFonts w:ascii="Times New Roman" w:hAnsi="Times New Roman" w:cs="Times New Roman"/>
          <w:sz w:val="28"/>
          <w:szCs w:val="28"/>
        </w:rPr>
        <w:t>:</w:t>
      </w:r>
    </w:p>
    <w:p w14:paraId="3196B2A7" w14:textId="77777777" w:rsidR="001634B2" w:rsidRDefault="001634B2" w:rsidP="001634B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277 граница проходит на юг вдоль территории ОНТ «Катюшки», расположенной на пересечении границ городского округа Химки и городского округа Лобня;</w:t>
      </w:r>
    </w:p>
    <w:p w14:paraId="7D508E66" w14:textId="77777777" w:rsidR="001634B2" w:rsidRDefault="001634B2" w:rsidP="001634B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277.1 граница проходит на запад к границам территории ОНТ «Катюшки», расположенных на пересечении границ городского округа Химки и   городского округа Лобня;</w:t>
      </w:r>
    </w:p>
    <w:p w14:paraId="1673E82D" w14:textId="77777777" w:rsidR="001634B2" w:rsidRDefault="001634B2" w:rsidP="001634B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277.2 граница проходит на юг по западу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ОНТ «Катюшки», расположенной на пересечении границ городского округа Химки и городского округа Лобня, вдоль территории Лобненского лесопарка, расположенного на пересечении границ городского округа Химки и городского округа Лобня;</w:t>
      </w:r>
    </w:p>
    <w:p w14:paraId="779EC968" w14:textId="77777777" w:rsidR="001634B2" w:rsidRDefault="001634B2" w:rsidP="001634B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277.3 граница проходит на юг по западу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ОНТ «Катюшки», расположенной на пересечении границ городского округа Химки и городского округа Лобня, вдоль территории Лобненского лесопарка, расположенного на пересечении границ городского округа Химки и городского округа Лобня;</w:t>
      </w:r>
    </w:p>
    <w:p w14:paraId="21A18A6D" w14:textId="77777777" w:rsidR="001634B2" w:rsidRDefault="001634B2" w:rsidP="001634B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277.4 граница проходит на северо-запад по западу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ОНТ «Катюшки», расположенной на пересечении границ городского округа Химки и городского округа Лобня, вдоль территории Лобненского лесопарка, расположенного на пересечении границ городского округа Химки и городского округа Лобня;</w:t>
      </w:r>
    </w:p>
    <w:p w14:paraId="4D4843F3" w14:textId="77777777" w:rsidR="001634B2" w:rsidRDefault="001634B2" w:rsidP="001634B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277.5 граница проходит на юг-запад по западу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ОНТ «Катюшки», расположенной на пересечении границ городского округа Химки и городского округа Лобня, вдоль территории Лобненского лесопарка, расположенного на пересечении границ городского округа Химки и городского округа Лобня;</w:t>
      </w:r>
    </w:p>
    <w:p w14:paraId="68639EA3" w14:textId="77777777" w:rsidR="001634B2" w:rsidRDefault="001634B2" w:rsidP="001634B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277.6 граница проходит на северо-запад по западу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ОНТ «Катюшки», расположенной на пересечении границ городского округа Химки и городского округа Лобня, вдоль территории Лобненского лесопарка, расположенного на пересечении границ городского округа Химки и городского округа Лобня;</w:t>
      </w:r>
    </w:p>
    <w:p w14:paraId="50C9B97E" w14:textId="77777777" w:rsidR="001634B2" w:rsidRDefault="001634B2" w:rsidP="001634B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 точки 277.7 граница проходит на юг по западу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ОНТ «Катюшки», расположенной на пересечении границ городского округа Химки и городского округа Лобня, вдоль территории Лобненского лесопарка, расположенного на пересечении границ городского округа Химки и городского округа Лобня;</w:t>
      </w:r>
    </w:p>
    <w:p w14:paraId="65DDEE4A" w14:textId="77777777" w:rsidR="001634B2" w:rsidRDefault="001634B2" w:rsidP="001634B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277.8 граница проходит на юго-восток по западу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ОНТ «Катюшки», расположенной на пересечении границ городского округа Химки и городского округа Лобня, вдоль территории Лобненского лесопарка, расположенного на пересечении границ городского округа Химки и городского округа Лобня;</w:t>
      </w:r>
    </w:p>
    <w:p w14:paraId="0E0B6CB8" w14:textId="77777777" w:rsidR="001634B2" w:rsidRDefault="001634B2" w:rsidP="001634B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277.9 граница проходит на юг по западу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ОНТ «Катюшки», расположенной на пересечении границ городского округа Химки и городского округа Лобня, вдоль территории Лобненского лесопарка, расположенного на пересечении границ городского округа Химки и городского округа Лобня;</w:t>
      </w:r>
    </w:p>
    <w:p w14:paraId="67568E88" w14:textId="77777777" w:rsidR="001634B2" w:rsidRDefault="001634B2" w:rsidP="001634B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277.10 граница проходит на юг-запад по западу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ОНТ «Катюшки», расположенной на пересечении границ городского округа Химки и городского округа Лобня, вдоль территории Лобненского лесопарка, расположенного на пересечении границ городского округа Химки и городского округа Лобня;</w:t>
      </w:r>
    </w:p>
    <w:p w14:paraId="7EA6E061" w14:textId="77777777" w:rsidR="001634B2" w:rsidRDefault="001634B2" w:rsidP="001634B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277.11 граница проходит на юго-запад по западу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ОНТ «Катюшки», расположенной на пересечении границ городского округа Химки и городского округа Лобня, вдоль территории Лобненского лесопарка, расположенного на пересечении границ городского округа Химки и городского округа Лобня;</w:t>
      </w:r>
    </w:p>
    <w:p w14:paraId="62FAD56F" w14:textId="77777777" w:rsidR="001634B2" w:rsidRDefault="001634B2" w:rsidP="001634B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277.12 граница проходит на юго-запад по западу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ОНТ «Катюшки», расположенной на пересечении границ городского округа Химки и городского округа Лобня, вдоль территории Лобненского лесопарка, расположенного на пересечении границ городского округа Химки и городского округа Лобня;</w:t>
      </w:r>
    </w:p>
    <w:p w14:paraId="4BDAE841" w14:textId="77777777" w:rsidR="001634B2" w:rsidRDefault="001634B2" w:rsidP="001634B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277.13 граница проходит на юго-запад по западу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ОНТ «Катюшки», расположенной на пересечении границ городского округа Химки и городского округа Лобня, вдоль территории Лобненского лесопарка, расположенного на пересечении границ городского округа Химки и городского округа Лобня;</w:t>
      </w:r>
    </w:p>
    <w:p w14:paraId="280CD2CB" w14:textId="77777777" w:rsidR="001634B2" w:rsidRDefault="001634B2" w:rsidP="001634B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277.14 граница проходит на юго-запад по западу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ОНТ «Катюшки», расположенной на пересечении границ городского округа Химки и городского округа Лобня, вдоль территории Лобненского лесопарка, расположенного на пересечении границ городского округа Химки и городского округа Лобня;</w:t>
      </w:r>
    </w:p>
    <w:p w14:paraId="0EFF6CAC" w14:textId="77777777" w:rsidR="001634B2" w:rsidRDefault="001634B2" w:rsidP="001634B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 точки 277.15 граница проходит на юго-запад по западу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ОНТ «Катюшки», расположенной на пересечении границ городского округа Химки и городского округа Лобня, вдоль территории Лобненского лесопарка, расположенного на пересечении границ городского округа Химки и городского округа Лобня;</w:t>
      </w:r>
    </w:p>
    <w:p w14:paraId="77F8BB6D" w14:textId="77777777" w:rsidR="001634B2" w:rsidRDefault="001634B2" w:rsidP="001634B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277.16 граница проходит на юго-запад по западу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ОНТ «Катюшки», расположенной на пересечении границ городского округа Химки и городского округа Лобня, вдоль территории Лобненского лесопарка, расположенного на пересечении границ городского округа Химки и городского округа Лобня;</w:t>
      </w:r>
    </w:p>
    <w:p w14:paraId="1C3B469A" w14:textId="77777777" w:rsidR="001634B2" w:rsidRDefault="001634B2" w:rsidP="001634B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277.17 граница проходит на юг по западу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ОНТ «Катюшки», расположенной на пересечении границ городского округа Химки и городского округа Лобня, вдоль территории Лобненского лесопарка, расположенного на пересечении границ городского округа Химки и городского округа Лобня;</w:t>
      </w:r>
    </w:p>
    <w:p w14:paraId="29103B1E" w14:textId="77777777" w:rsidR="001634B2" w:rsidRDefault="001634B2" w:rsidP="001634B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277.18 граница проходит на запад по западу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ОНТ «Катюшки», расположенной на пересечении границ городского округа Химки и городского округа Лобня, вдоль территории Лобненского лесопарка, расположенного на пересечении границ городского округа Химки и городского округа Лобня;</w:t>
      </w:r>
    </w:p>
    <w:p w14:paraId="6EB8B813" w14:textId="77777777" w:rsidR="001634B2" w:rsidRDefault="001634B2" w:rsidP="001634B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277.19 граница проходит на север по западу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 ОНТ «Катюшки», расположенной на пересечении границ городского округа Химки и городского округа Лобня, вдоль территориального управления Лунёвское, расположенного в городском округе Химки до территории Лобненского лесопарка, расположенного на пересечении границ городского округа Химки и городского округа Лобня, вблизи земельного участка с кадастровым номером </w:t>
      </w:r>
      <w:r w:rsidRPr="00D04AEF">
        <w:rPr>
          <w:rFonts w:ascii="Times New Roman" w:hAnsi="Times New Roman" w:cs="Times New Roman"/>
          <w:sz w:val="28"/>
          <w:szCs w:val="28"/>
        </w:rPr>
        <w:t>50:09:0060736:54</w:t>
      </w:r>
      <w:r>
        <w:rPr>
          <w:rFonts w:ascii="Times New Roman" w:hAnsi="Times New Roman" w:cs="Times New Roman"/>
          <w:sz w:val="28"/>
          <w:szCs w:val="28"/>
        </w:rPr>
        <w:t>3;</w:t>
      </w:r>
    </w:p>
    <w:p w14:paraId="3F7AAA5D" w14:textId="77777777" w:rsidR="001634B2" w:rsidRDefault="001634B2" w:rsidP="001634B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277.20 граница проходит на север по западу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 ОНТ «Катюшки», расположенной на пересечении границ городского округа Химки и городского округа Лобня, вдоль территориального управления Лунёвское, расположенного в городском округе Химки до территории Лобненского лесопарка, расположенного на пересечении границ городского округа Химки и городского округа Лобня, вблизи земельного участка с кадастровым номером </w:t>
      </w:r>
      <w:r w:rsidRPr="00D04AEF">
        <w:rPr>
          <w:rFonts w:ascii="Times New Roman" w:hAnsi="Times New Roman" w:cs="Times New Roman"/>
          <w:sz w:val="28"/>
          <w:szCs w:val="28"/>
        </w:rPr>
        <w:t>50:09:0060736:54</w:t>
      </w:r>
      <w:r>
        <w:rPr>
          <w:rFonts w:ascii="Times New Roman" w:hAnsi="Times New Roman" w:cs="Times New Roman"/>
          <w:sz w:val="28"/>
          <w:szCs w:val="28"/>
        </w:rPr>
        <w:t>3;</w:t>
      </w:r>
    </w:p>
    <w:p w14:paraId="5FE67631" w14:textId="77777777" w:rsidR="001634B2" w:rsidRDefault="001634B2" w:rsidP="001634B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277.21 граница проходит на север по западу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 ОНТ «Катюшки», расположенной на пересечении границ городского округа Химки и городского округа Лобня, вдоль территориального управления Лунёвское, расположенного в городском округе Химки до территории Лобненского лесопарка, расположенного на пересечении границ городского округа Химки и городского округа Лобня, вблизи земельного участка с кадастровым номером </w:t>
      </w:r>
      <w:r w:rsidRPr="00D04AEF">
        <w:rPr>
          <w:rFonts w:ascii="Times New Roman" w:hAnsi="Times New Roman" w:cs="Times New Roman"/>
          <w:sz w:val="28"/>
          <w:szCs w:val="28"/>
        </w:rPr>
        <w:t>50:09:0060736:54</w:t>
      </w:r>
      <w:r>
        <w:rPr>
          <w:rFonts w:ascii="Times New Roman" w:hAnsi="Times New Roman" w:cs="Times New Roman"/>
          <w:sz w:val="28"/>
          <w:szCs w:val="28"/>
        </w:rPr>
        <w:t>3;</w:t>
      </w:r>
    </w:p>
    <w:p w14:paraId="27512FC9" w14:textId="77777777" w:rsidR="001634B2" w:rsidRDefault="001634B2" w:rsidP="001634B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 точки 277.22 граница проходит на север по западу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 ОНТ «Катюшки», расположенной на пересечении границ городского округа Химки и городского округа Лобня, вдоль территориального управления Лунёвское, расположенного в городском округе Химки до территории Лобненского лесопарка, расположенного на пересечении границ городского округа Химки и городского округа Лобня, вблизи земельного участка с кадастровым номером </w:t>
      </w:r>
      <w:r w:rsidRPr="00D04AEF">
        <w:rPr>
          <w:rFonts w:ascii="Times New Roman" w:hAnsi="Times New Roman" w:cs="Times New Roman"/>
          <w:sz w:val="28"/>
          <w:szCs w:val="28"/>
        </w:rPr>
        <w:t>50:09:0060736:54</w:t>
      </w:r>
      <w:r>
        <w:rPr>
          <w:rFonts w:ascii="Times New Roman" w:hAnsi="Times New Roman" w:cs="Times New Roman"/>
          <w:sz w:val="28"/>
          <w:szCs w:val="28"/>
        </w:rPr>
        <w:t>3;</w:t>
      </w:r>
    </w:p>
    <w:p w14:paraId="70A300C4" w14:textId="77777777" w:rsidR="001634B2" w:rsidRDefault="001634B2" w:rsidP="001634B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277.23 граница проходит на север по западу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 ОНТ «Катюшки», расположенной на пересечении границ городского округа Химки и городского округа Лобня, вдоль территориального управления Лунёвское, расположенного в городском округе Химки до территории Лобненского лесопарка, расположенного на пересечении границ городского округа Химки и городского округа Лобня, вблизи земельного участка с кадастровым номером </w:t>
      </w:r>
      <w:r w:rsidRPr="00D04AEF">
        <w:rPr>
          <w:rFonts w:ascii="Times New Roman" w:hAnsi="Times New Roman" w:cs="Times New Roman"/>
          <w:sz w:val="28"/>
          <w:szCs w:val="28"/>
        </w:rPr>
        <w:t>50:09:0060736:54</w:t>
      </w:r>
      <w:r>
        <w:rPr>
          <w:rFonts w:ascii="Times New Roman" w:hAnsi="Times New Roman" w:cs="Times New Roman"/>
          <w:sz w:val="28"/>
          <w:szCs w:val="28"/>
        </w:rPr>
        <w:t>3;</w:t>
      </w:r>
    </w:p>
    <w:p w14:paraId="38615BBC" w14:textId="77777777" w:rsidR="001634B2" w:rsidRDefault="001634B2" w:rsidP="001634B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277.24 граница проходит на восток по западу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 ОНТ «Катюшки», расположенной на пересечении границ городского округа Химки и городского округа Лобня, вдоль территориального управления Лунёвское, расположенного в городском округе Химки до территории Лобненского лесопарка, расположенного на пересечении границ городского округа Химки и городского округа Лобня, вблизи земельного участка с кадастровым номером </w:t>
      </w:r>
      <w:r w:rsidRPr="00D04AEF">
        <w:rPr>
          <w:rFonts w:ascii="Times New Roman" w:hAnsi="Times New Roman" w:cs="Times New Roman"/>
          <w:sz w:val="28"/>
          <w:szCs w:val="28"/>
        </w:rPr>
        <w:t>50:09:0060736:54</w:t>
      </w:r>
      <w:r>
        <w:rPr>
          <w:rFonts w:ascii="Times New Roman" w:hAnsi="Times New Roman" w:cs="Times New Roman"/>
          <w:sz w:val="28"/>
          <w:szCs w:val="28"/>
        </w:rPr>
        <w:t>3;</w:t>
      </w:r>
    </w:p>
    <w:p w14:paraId="0A0910F2" w14:textId="77777777" w:rsidR="001634B2" w:rsidRDefault="001634B2" w:rsidP="001634B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277.25 граница проходит на северо-восток по югу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ОНТ «Катюшки», расположенной на пересечении границ городского округа Химки и городского округа Лобня, вдоль территории Лобненского лесопарка, расположенного на пересечении границ городского округа Химки и городского округа Лобня до территориального управления Лунёвское, расположенного в городском округе Химки;</w:t>
      </w:r>
    </w:p>
    <w:p w14:paraId="18DBB8A2" w14:textId="77777777" w:rsidR="001634B2" w:rsidRDefault="001634B2" w:rsidP="001634B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277.26 граница проходит на восток по югу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ОНТ «Катюшки», расположенной на пересечении границ городского округа Химки и городского округа Лобня, вдоль территории Лобненского лесопарка, расположенного на пересечении границ городского округа Химки и городского округа Лобня до территориального управления Лунёвское, расположенного в городском округе Химки;</w:t>
      </w:r>
    </w:p>
    <w:p w14:paraId="4046D27A" w14:textId="77777777" w:rsidR="001634B2" w:rsidRDefault="001634B2" w:rsidP="001634B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277.27 граница проходит на восток по югу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ОНТ «Катюшки», расположенной на пересечении границ городского округа Химки и городского округа Лобня, вдоль территории Лобненского лесопарка, расположенного на пересечении границ городского округа Химки и городского округа Лобня до территориального управления Лунёвское, расположенного в городском округе Химки;</w:t>
      </w:r>
    </w:p>
    <w:p w14:paraId="780571ED" w14:textId="77777777" w:rsidR="001634B2" w:rsidRDefault="001634B2" w:rsidP="001634B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277.28 граница проходит на юг по югу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 ОНТ «Катюшки», расположенной на пересечении границ городского округа Химки и городского округа Лобня, вдоль территории Лобненского лесопарка, </w:t>
      </w:r>
      <w:r>
        <w:rPr>
          <w:rFonts w:ascii="Times New Roman" w:hAnsi="Times New Roman" w:cs="Times New Roman"/>
          <w:sz w:val="28"/>
          <w:szCs w:val="28"/>
        </w:rPr>
        <w:lastRenderedPageBreak/>
        <w:t>расположенного на пересечении границ городского округа Химки и городского округа Лобня до территориального управления Лунёвское, расположенного в городском округе Химки;</w:t>
      </w:r>
    </w:p>
    <w:p w14:paraId="03F0889D" w14:textId="77777777" w:rsidR="001634B2" w:rsidRDefault="001634B2" w:rsidP="001634B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27</w:t>
      </w:r>
      <w:r w:rsidRPr="005D2DB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граница проходит на юго-восток по югу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ОНТ «Катюшки», расположенной на пересечении границ городского округа Химки и городского округа Лобня, вдоль территории Лобненского лесопарка, расположенного на пересечении границ городского округа Химки и городского округа Лобня до территориального управления Лунёвское, расположенного в городском округе Химки;</w:t>
      </w:r>
    </w:p>
    <w:p w14:paraId="3DB597B9" w14:textId="77777777" w:rsidR="001634B2" w:rsidRDefault="001634B2" w:rsidP="001634B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точки 27</w:t>
      </w:r>
      <w:r w:rsidRPr="00452F9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граница проходит на восток по югу</w:t>
      </w:r>
      <w:r w:rsidRPr="000C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ОНТ «Катюшки», расположенной на пересечении границ городского округа Химки и городского округа Лобня, вдоль территории Лобненского лесопарка, расположенного на пересечении границ городского округа Химки и городского округа Лобня до территориального управления Лунёвское, расположенного в городском округе Химки.</w:t>
      </w:r>
    </w:p>
    <w:p w14:paraId="7A8A5FE2" w14:textId="77777777" w:rsidR="001634B2" w:rsidRDefault="001634B2" w:rsidP="001634B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8D4C7A" w14:textId="77777777" w:rsidR="001634B2" w:rsidRPr="00E15411" w:rsidRDefault="001634B2" w:rsidP="001634B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BBA309" w14:textId="77777777" w:rsidR="001634B2" w:rsidRPr="00E15411" w:rsidRDefault="001634B2" w:rsidP="001634B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6A6B62" w14:textId="77777777" w:rsidR="001634B2" w:rsidRPr="00E15411" w:rsidRDefault="001634B2" w:rsidP="001634B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C0A168" w14:textId="77777777" w:rsidR="00652E3A" w:rsidRDefault="00652E3A" w:rsidP="004A09E3">
      <w:pPr>
        <w:jc w:val="center"/>
      </w:pPr>
    </w:p>
    <w:sectPr w:rsidR="00652E3A" w:rsidSect="001634B2">
      <w:headerReference w:type="firs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E3507" w14:textId="77777777" w:rsidR="00BA471D" w:rsidRDefault="00BA471D" w:rsidP="001634B2">
      <w:pPr>
        <w:spacing w:after="0" w:line="240" w:lineRule="auto"/>
      </w:pPr>
      <w:r>
        <w:separator/>
      </w:r>
    </w:p>
  </w:endnote>
  <w:endnote w:type="continuationSeparator" w:id="0">
    <w:p w14:paraId="48D71E7E" w14:textId="77777777" w:rsidR="00BA471D" w:rsidRDefault="00BA471D" w:rsidP="00163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04360" w14:textId="77777777" w:rsidR="00BA471D" w:rsidRDefault="00BA471D" w:rsidP="001634B2">
      <w:pPr>
        <w:spacing w:after="0" w:line="240" w:lineRule="auto"/>
      </w:pPr>
      <w:r>
        <w:separator/>
      </w:r>
    </w:p>
  </w:footnote>
  <w:footnote w:type="continuationSeparator" w:id="0">
    <w:p w14:paraId="371BBD10" w14:textId="77777777" w:rsidR="00BA471D" w:rsidRDefault="00BA471D" w:rsidP="00163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C571F" w14:textId="77777777" w:rsidR="001634B2" w:rsidRPr="001634B2" w:rsidRDefault="001634B2" w:rsidP="001634B2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59"/>
    <w:rsid w:val="0001549B"/>
    <w:rsid w:val="00057283"/>
    <w:rsid w:val="0007503A"/>
    <w:rsid w:val="000C1AD1"/>
    <w:rsid w:val="000C5B06"/>
    <w:rsid w:val="0014213C"/>
    <w:rsid w:val="001634B2"/>
    <w:rsid w:val="00194DD1"/>
    <w:rsid w:val="00210259"/>
    <w:rsid w:val="00331330"/>
    <w:rsid w:val="004274B1"/>
    <w:rsid w:val="0043209E"/>
    <w:rsid w:val="004A09E3"/>
    <w:rsid w:val="004B7A68"/>
    <w:rsid w:val="004C7AB3"/>
    <w:rsid w:val="004D4102"/>
    <w:rsid w:val="004F51BD"/>
    <w:rsid w:val="00576FA8"/>
    <w:rsid w:val="00581288"/>
    <w:rsid w:val="00652E3A"/>
    <w:rsid w:val="00751A69"/>
    <w:rsid w:val="00853B2A"/>
    <w:rsid w:val="0090159C"/>
    <w:rsid w:val="00991D40"/>
    <w:rsid w:val="009F765A"/>
    <w:rsid w:val="00A4090F"/>
    <w:rsid w:val="00A703A9"/>
    <w:rsid w:val="00A72F2C"/>
    <w:rsid w:val="00A942A2"/>
    <w:rsid w:val="00B2034C"/>
    <w:rsid w:val="00B365C8"/>
    <w:rsid w:val="00BA471D"/>
    <w:rsid w:val="00C16E73"/>
    <w:rsid w:val="00C51717"/>
    <w:rsid w:val="00C7676D"/>
    <w:rsid w:val="00C80A9C"/>
    <w:rsid w:val="00CA6A65"/>
    <w:rsid w:val="00CD6E41"/>
    <w:rsid w:val="00D04AEF"/>
    <w:rsid w:val="00D05C02"/>
    <w:rsid w:val="00D37429"/>
    <w:rsid w:val="00E01257"/>
    <w:rsid w:val="00E106DB"/>
    <w:rsid w:val="00E15411"/>
    <w:rsid w:val="00E52134"/>
    <w:rsid w:val="00EA6864"/>
    <w:rsid w:val="00ED631A"/>
    <w:rsid w:val="00F33CE2"/>
    <w:rsid w:val="00F5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1DAE6"/>
  <w15:chartTrackingRefBased/>
  <w15:docId w15:val="{C8E45E99-A688-4D31-A702-47248553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76FA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18"/>
      <w:szCs w:val="1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2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213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3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34B2"/>
  </w:style>
  <w:style w:type="paragraph" w:styleId="a8">
    <w:name w:val="footer"/>
    <w:basedOn w:val="a"/>
    <w:link w:val="a9"/>
    <w:uiPriority w:val="99"/>
    <w:unhideWhenUsed/>
    <w:rsid w:val="00163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3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3390</Words>
  <Characters>19326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Мухамед Русланович Шерметов</dc:creator>
  <cp:keywords/>
  <dc:description/>
  <cp:lastModifiedBy>Козлова Елена</cp:lastModifiedBy>
  <cp:revision>6</cp:revision>
  <cp:lastPrinted>2024-04-25T12:33:00Z</cp:lastPrinted>
  <dcterms:created xsi:type="dcterms:W3CDTF">2024-05-07T12:09:00Z</dcterms:created>
  <dcterms:modified xsi:type="dcterms:W3CDTF">2024-05-15T06:15:00Z</dcterms:modified>
</cp:coreProperties>
</file>